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2D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4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End w:id="0"/>
    </w:p>
    <w:p w:rsidR="00D126C4" w:rsidRDefault="0040076B" w:rsidP="00D1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ВСЕРОССИЙСКОМ ДЕТСКО-ЮНОШЕСКОМ КОНКУРСЕ</w:t>
      </w:r>
      <w:r w:rsidRPr="004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НАУЧНО-ПРАКТИЧЕСКИХ И ИССЛЕДОВАТЕЛЬСКИХ РАБОТ</w:t>
      </w:r>
      <w:r w:rsidRPr="004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ОБЛАСТИ ПОЖАРНОЙ БЕЗОПАСНОСТИ </w:t>
      </w:r>
    </w:p>
    <w:p w:rsidR="00D126C4" w:rsidRPr="00D126C4" w:rsidRDefault="00D126C4" w:rsidP="00D1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В НАШИХ РУКАХ»</w:t>
      </w:r>
    </w:p>
    <w:p w:rsidR="0040076B" w:rsidRPr="00D126C4" w:rsidRDefault="00D126C4" w:rsidP="004007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0076B" w:rsidRPr="00D126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</w:p>
    <w:p w:rsidR="00D126C4" w:rsidRPr="00D126C4" w:rsidRDefault="00D126C4" w:rsidP="0040076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0"/>
        </w:tabs>
        <w:spacing w:after="217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1"/>
    </w:p>
    <w:p w:rsidR="0040076B" w:rsidRPr="0040076B" w:rsidRDefault="0040076B" w:rsidP="0040076B">
      <w:pPr>
        <w:widowControl w:val="0"/>
        <w:numPr>
          <w:ilvl w:val="1"/>
          <w:numId w:val="2"/>
        </w:numPr>
        <w:tabs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регионального этапа Всероссийского детско-юношеского конкурса научно-практических и исследовательских работ в области пожарной безопасности «Мир в наших руках» (далее - Конкурс).</w:t>
      </w:r>
    </w:p>
    <w:p w:rsidR="0040076B" w:rsidRPr="0040076B" w:rsidRDefault="0040076B" w:rsidP="0040076B">
      <w:pPr>
        <w:widowControl w:val="0"/>
        <w:numPr>
          <w:ilvl w:val="0"/>
          <w:numId w:val="3"/>
        </w:numPr>
        <w:tabs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Свердловским областным отделением Общероссийской общественной организации «Всероссийское добровольное пожарное общество» (далее - ВДПО).</w:t>
      </w:r>
    </w:p>
    <w:p w:rsidR="0040076B" w:rsidRPr="0040076B" w:rsidRDefault="0040076B" w:rsidP="0040076B">
      <w:pPr>
        <w:widowControl w:val="0"/>
        <w:numPr>
          <w:ilvl w:val="0"/>
          <w:numId w:val="3"/>
        </w:numPr>
        <w:tabs>
          <w:tab w:val="left" w:pos="1322"/>
        </w:tabs>
        <w:spacing w:after="33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0"/>
        </w:tabs>
        <w:spacing w:after="317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  <w:bookmarkEnd w:id="2"/>
    </w:p>
    <w:p w:rsidR="0040076B" w:rsidRPr="0040076B" w:rsidRDefault="0040076B" w:rsidP="0040076B">
      <w:pPr>
        <w:widowControl w:val="0"/>
        <w:numPr>
          <w:ilvl w:val="1"/>
          <w:numId w:val="2"/>
        </w:numPr>
        <w:tabs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сознания и гражданской позиции подрастающего поколения в области пожарной безопасности.</w:t>
      </w:r>
    </w:p>
    <w:p w:rsidR="0040076B" w:rsidRPr="0040076B" w:rsidRDefault="0040076B" w:rsidP="0040076B">
      <w:pPr>
        <w:widowControl w:val="0"/>
        <w:numPr>
          <w:ilvl w:val="1"/>
          <w:numId w:val="2"/>
        </w:numPr>
        <w:tabs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подростков в научную, исследовательскую, изобретательскую деятельность в области пожарной безопасности.</w:t>
      </w:r>
    </w:p>
    <w:p w:rsidR="0040076B" w:rsidRPr="0040076B" w:rsidRDefault="0040076B" w:rsidP="0040076B">
      <w:pPr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40076B" w:rsidRPr="0040076B" w:rsidRDefault="0040076B" w:rsidP="0040076B">
      <w:pPr>
        <w:widowControl w:val="0"/>
        <w:numPr>
          <w:ilvl w:val="0"/>
          <w:numId w:val="4"/>
        </w:numPr>
        <w:tabs>
          <w:tab w:val="left" w:pos="1322"/>
        </w:tabs>
        <w:spacing w:after="21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подростков, привитие интереса к профессии пожарного и спасателя, добровольческой деятельности.</w:t>
      </w: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0"/>
        </w:tabs>
        <w:spacing w:after="30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  <w:bookmarkEnd w:id="3"/>
    </w:p>
    <w:p w:rsidR="0040076B" w:rsidRDefault="0040076B" w:rsidP="0040076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учащиеся общеобразовательных организаций, студенты, курсанты, учащиеся учебных заведений пожарно-технического и спасательного профиля, все заинтересованные лица, в возрасте от 11 до 18 лет.</w:t>
      </w:r>
    </w:p>
    <w:p w:rsidR="00BE3AC1" w:rsidRPr="0040076B" w:rsidRDefault="00BE3AC1" w:rsidP="0040076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0"/>
        </w:tabs>
        <w:spacing w:after="217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  <w:bookmarkEnd w:id="4"/>
    </w:p>
    <w:p w:rsidR="0040076B" w:rsidRPr="0040076B" w:rsidRDefault="0040076B" w:rsidP="0040076B">
      <w:pPr>
        <w:widowControl w:val="0"/>
        <w:numPr>
          <w:ilvl w:val="0"/>
          <w:numId w:val="5"/>
        </w:numPr>
        <w:tabs>
          <w:tab w:val="left" w:pos="1363"/>
        </w:tabs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4 тура:</w:t>
      </w:r>
    </w:p>
    <w:p w:rsidR="0040076B" w:rsidRPr="00BE3AC1" w:rsidRDefault="00D126C4" w:rsidP="00BE3AC1">
      <w:pPr>
        <w:pStyle w:val="a3"/>
        <w:widowControl w:val="0"/>
        <w:numPr>
          <w:ilvl w:val="0"/>
          <w:numId w:val="18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тур – до 1 марта;</w:t>
      </w:r>
    </w:p>
    <w:p w:rsidR="00BE3AC1" w:rsidRPr="00BE3AC1" w:rsidRDefault="00D126C4" w:rsidP="00BE3AC1">
      <w:pPr>
        <w:pStyle w:val="a3"/>
        <w:widowControl w:val="0"/>
        <w:numPr>
          <w:ilvl w:val="0"/>
          <w:numId w:val="18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тур - до 31 марта;</w:t>
      </w:r>
    </w:p>
    <w:p w:rsidR="0040076B" w:rsidRPr="00BE3AC1" w:rsidRDefault="0040076B" w:rsidP="00BE3AC1">
      <w:pPr>
        <w:pStyle w:val="a3"/>
        <w:widowControl w:val="0"/>
        <w:numPr>
          <w:ilvl w:val="0"/>
          <w:numId w:val="18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</w:t>
      </w:r>
      <w:r w:rsidR="00D126C4"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- до 31 мая</w:t>
      </w:r>
      <w:r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76B" w:rsidRPr="00BE3AC1" w:rsidRDefault="0040076B" w:rsidP="00BE3AC1">
      <w:pPr>
        <w:pStyle w:val="a3"/>
        <w:widowControl w:val="0"/>
        <w:numPr>
          <w:ilvl w:val="0"/>
          <w:numId w:val="18"/>
        </w:numPr>
        <w:tabs>
          <w:tab w:val="left" w:pos="105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D126C4"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— июнь - октября</w:t>
      </w:r>
      <w:r w:rsidRPr="00BE3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76B" w:rsidRPr="0040076B" w:rsidRDefault="0040076B" w:rsidP="0040076B">
      <w:pPr>
        <w:widowControl w:val="0"/>
        <w:numPr>
          <w:ilvl w:val="0"/>
          <w:numId w:val="5"/>
        </w:numPr>
        <w:tabs>
          <w:tab w:val="left" w:pos="1299"/>
        </w:tabs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r w:rsidR="00D126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Конкурса необходимо направить в адрес Оргкомитета </w:t>
      </w:r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(город Сухой Лог, ул. Пушкинская 3, </w:t>
      </w:r>
      <w:proofErr w:type="spellStart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Сухоложское</w:t>
      </w:r>
      <w:proofErr w:type="spellEnd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ВДПО, контактный телефон: 8(34373) 4-24-60, 89126954798 – </w:t>
      </w:r>
      <w:proofErr w:type="spellStart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Рашкина</w:t>
      </w:r>
      <w:proofErr w:type="spellEnd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Раудатовна</w:t>
      </w:r>
      <w:proofErr w:type="spellEnd"/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486D36" w:rsidRPr="002D6C61" w:rsidRDefault="0040076B" w:rsidP="00486D36">
      <w:pPr>
        <w:widowControl w:val="0"/>
        <w:numPr>
          <w:ilvl w:val="0"/>
          <w:numId w:val="1"/>
        </w:numPr>
        <w:tabs>
          <w:tab w:val="left" w:pos="105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карточку участника (Приложение №</w:t>
      </w:r>
      <w:r w:rsid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40076B" w:rsidRPr="002D6C61" w:rsidRDefault="0040076B" w:rsidP="00486D36">
      <w:pPr>
        <w:widowControl w:val="0"/>
        <w:numPr>
          <w:ilvl w:val="0"/>
          <w:numId w:val="1"/>
        </w:numPr>
        <w:tabs>
          <w:tab w:val="left" w:pos="1057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(Приложение №</w:t>
      </w:r>
      <w:r w:rsid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>2, №</w:t>
      </w:r>
      <w:r w:rsid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6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40076B" w:rsidRPr="0040076B" w:rsidRDefault="00486D36" w:rsidP="0040076B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0076B"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аботы победителей муниципального тура (только I места) не более одной работы в каждой секции по двум Направлениям (всего не более 10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муниципального образования) направляются на региональный тур Конкурса (не более одной работы в каждой номинации по двум Направлениям) (всего не более 10 работ от муниципального образования).</w:t>
      </w:r>
    </w:p>
    <w:p w:rsidR="0040076B" w:rsidRPr="0040076B" w:rsidRDefault="0040076B" w:rsidP="0040076B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Авторами одной работы могут быть не более 2-х человек.</w:t>
      </w:r>
    </w:p>
    <w:p w:rsidR="0040076B" w:rsidRPr="0040076B" w:rsidRDefault="0040076B" w:rsidP="0040076B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Каждый участник может представить на Конкурс только одну работу в одной из пяти секций выбранного Направления.</w:t>
      </w:r>
    </w:p>
    <w:p w:rsidR="0040076B" w:rsidRPr="0040076B" w:rsidRDefault="0040076B" w:rsidP="0040076B">
      <w:pPr>
        <w:widowControl w:val="0"/>
        <w:numPr>
          <w:ilvl w:val="0"/>
          <w:numId w:val="5"/>
        </w:numPr>
        <w:tabs>
          <w:tab w:val="left" w:pos="1378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и не регистрируются: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78"/>
        </w:tabs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 пакеты материалов (отсутствие регистрационных карточек участника, либо неправильное их заполнение);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5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требованиям оформления;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5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указанной тематике.</w:t>
      </w:r>
    </w:p>
    <w:p w:rsidR="00486D36" w:rsidRPr="00486D36" w:rsidRDefault="0040076B" w:rsidP="00486D36">
      <w:pPr>
        <w:widowControl w:val="0"/>
        <w:numPr>
          <w:ilvl w:val="0"/>
          <w:numId w:val="5"/>
        </w:numPr>
        <w:tabs>
          <w:tab w:val="left" w:pos="130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на </w:t>
      </w:r>
      <w:r w:rsidR="00486D36"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принимаются не позднее </w:t>
      </w:r>
      <w:r w:rsidRPr="0048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1 марта </w:t>
      </w:r>
      <w:r w:rsidR="00486D36" w:rsidRPr="00486D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2022 г.</w:t>
      </w: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76B" w:rsidRDefault="0040076B" w:rsidP="00486D36">
      <w:pPr>
        <w:widowControl w:val="0"/>
        <w:tabs>
          <w:tab w:val="left" w:pos="130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отправленные позже указанного срока, Оргкомитетом не рассматриваются и в Конкурсе не участвуют!</w:t>
      </w:r>
    </w:p>
    <w:p w:rsidR="00486D36" w:rsidRPr="00486D36" w:rsidRDefault="00486D36" w:rsidP="00486D36">
      <w:pPr>
        <w:widowControl w:val="0"/>
        <w:tabs>
          <w:tab w:val="left" w:pos="130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0"/>
        </w:tabs>
        <w:spacing w:after="303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ТЕМЫ КОНКУРСНЫХ РАБОТ</w:t>
      </w:r>
    </w:p>
    <w:p w:rsidR="0040076B" w:rsidRPr="0040076B" w:rsidRDefault="0040076B" w:rsidP="0040076B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по двум Направлениям, в каждом из которых по 5 секций. В направлении «Исследовательская деятельность» могут принимать участие все желающие от 11 лет до 18 лет. В направлении «Научно</w:t>
      </w:r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деятельность» работы принимаются от учащихся высших и средних учебных заведений пожарно-технического и спасательного профиля.</w:t>
      </w:r>
    </w:p>
    <w:p w:rsidR="0040076B" w:rsidRPr="0040076B" w:rsidRDefault="0040076B" w:rsidP="0040076B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5"/>
        <w:gridCol w:w="5069"/>
      </w:tblGrid>
      <w:tr w:rsidR="0040076B" w:rsidRPr="0040076B" w:rsidTr="00E94BA8">
        <w:trPr>
          <w:trHeight w:hRule="exact" w:val="528"/>
          <w:jc w:val="center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НАПРАВЛЕНИЯ</w:t>
            </w:r>
          </w:p>
        </w:tc>
      </w:tr>
      <w:tr w:rsidR="0040076B" w:rsidRPr="0040076B" w:rsidTr="00E94BA8">
        <w:trPr>
          <w:trHeight w:hRule="exact" w:val="557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ИССЛЕДОВА ТЕЛЬСКАЯ</w:t>
            </w:r>
            <w:proofErr w:type="gramEnd"/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br/>
              <w:t>ДЕЯТЕЛЬНОСТЬ (11-18 лет)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74" w:lineRule="exact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НА УЧНО-ПРАКТИЧЕСКАЯ ДЕЯТЕЛЬНОСТЬ (16-18 лет)</w:t>
            </w:r>
          </w:p>
        </w:tc>
      </w:tr>
      <w:tr w:rsidR="0040076B" w:rsidRPr="0040076B" w:rsidTr="00E94BA8">
        <w:trPr>
          <w:trHeight w:hRule="exact" w:val="658"/>
          <w:jc w:val="center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B" w:rsidRPr="0040076B" w:rsidRDefault="0040076B" w:rsidP="0040076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СЕКЦИИ</w:t>
            </w:r>
          </w:p>
        </w:tc>
      </w:tr>
      <w:tr w:rsidR="0040076B" w:rsidRPr="0040076B" w:rsidTr="00E94BA8">
        <w:trPr>
          <w:trHeight w:hRule="exact" w:val="9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26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Заслуженные работники и</w:t>
            </w:r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ветераны пожарной охраны, ВДПО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Пожарная </w:t>
            </w:r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</w:t>
            </w:r>
          </w:p>
        </w:tc>
      </w:tr>
      <w:tr w:rsidR="0040076B" w:rsidRPr="0040076B" w:rsidTr="00E94BA8">
        <w:trPr>
          <w:trHeight w:hRule="exact" w:val="67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Героические</w:t>
            </w:r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пожарных и спасателей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bookmarkStart w:id="5" w:name="_GoBack"/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техника и по</w:t>
            </w:r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жарно-техническое моделирование</w:t>
            </w:r>
            <w:bookmarkEnd w:id="5"/>
          </w:p>
        </w:tc>
      </w:tr>
      <w:tr w:rsidR="0040076B" w:rsidRPr="0040076B" w:rsidTr="00E94BA8">
        <w:trPr>
          <w:trHeight w:hRule="exact" w:val="111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Дети-герои, награжденные медалью «За отвагу на по</w:t>
            </w:r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жаре», «За спасение </w:t>
            </w:r>
            <w:proofErr w:type="gramStart"/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погибавших</w:t>
            </w:r>
            <w:proofErr w:type="gramEnd"/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5648C7" w:rsidP="00486D36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Автоматика</w:t>
            </w:r>
          </w:p>
        </w:tc>
      </w:tr>
      <w:tr w:rsidR="0040076B" w:rsidRPr="0040076B" w:rsidTr="00E94BA8">
        <w:trPr>
          <w:trHeight w:hRule="exact" w:val="113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Пожарно-прикладной спорт, достижения выдающихся спортсменов в этом виде спорта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Водоснабжение</w:t>
            </w:r>
          </w:p>
        </w:tc>
      </w:tr>
      <w:tr w:rsidR="0040076B" w:rsidRPr="0040076B" w:rsidTr="00E94BA8">
        <w:trPr>
          <w:trHeight w:hRule="exact" w:val="86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Информационн</w:t>
            </w:r>
            <w:r w:rsidR="0056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пропагандистская деятельность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86D36">
            <w:pPr>
              <w:widowControl w:val="0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Пожарная профилактика</w:t>
            </w:r>
          </w:p>
        </w:tc>
      </w:tr>
    </w:tbl>
    <w:p w:rsidR="00486D36" w:rsidRDefault="00486D36" w:rsidP="00486D36">
      <w:pPr>
        <w:widowControl w:val="0"/>
        <w:tabs>
          <w:tab w:val="left" w:pos="2962"/>
        </w:tabs>
        <w:spacing w:after="258" w:line="280" w:lineRule="exact"/>
        <w:ind w:left="25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5"/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567"/>
        </w:tabs>
        <w:spacing w:after="258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КОНКУРСА</w:t>
      </w:r>
      <w:bookmarkEnd w:id="6"/>
    </w:p>
    <w:p w:rsidR="0040076B" w:rsidRPr="0040076B" w:rsidRDefault="0040076B" w:rsidP="00486D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</w:t>
      </w:r>
      <w:r w:rsid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оценочным показателем 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работ считается: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поставленной задачи;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решаемой задачи;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методов решения задачи, исследования;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полученных результатов;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 практическое значение результатов работы;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проработанности исследования, решения задачи;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доклада и эрудированность автора в рассматриваемой области;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017"/>
        </w:tabs>
        <w:spacing w:after="393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работы.</w:t>
      </w: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567"/>
        </w:tabs>
        <w:spacing w:after="258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9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ПОДВЕДЕНИЯ ИТОГОВ КОНКУРСА</w:t>
      </w:r>
      <w:bookmarkEnd w:id="7"/>
    </w:p>
    <w:p w:rsidR="00486D36" w:rsidRDefault="0040076B" w:rsidP="00486D36">
      <w:pPr>
        <w:pStyle w:val="a3"/>
        <w:widowControl w:val="0"/>
        <w:numPr>
          <w:ilvl w:val="1"/>
          <w:numId w:val="16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работ осуществляется в баллах по критериям, разработанным оргкомитетом (Приложение № 4). По каждой конкурсной работе выставляется среднеарифметическая оценка из индивидуальных оценок каждого члена Жюри.</w:t>
      </w:r>
    </w:p>
    <w:p w:rsidR="00486D36" w:rsidRDefault="0040076B" w:rsidP="00486D36">
      <w:pPr>
        <w:pStyle w:val="a3"/>
        <w:widowControl w:val="0"/>
        <w:numPr>
          <w:ilvl w:val="1"/>
          <w:numId w:val="16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в двух направлениях в каждой секции.</w:t>
      </w:r>
    </w:p>
    <w:p w:rsidR="0040076B" w:rsidRPr="00486D36" w:rsidRDefault="0040076B" w:rsidP="00486D36">
      <w:pPr>
        <w:pStyle w:val="a3"/>
        <w:widowControl w:val="0"/>
        <w:numPr>
          <w:ilvl w:val="1"/>
          <w:numId w:val="16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подведения итогов могут устраиваться конференции.</w:t>
      </w:r>
    </w:p>
    <w:p w:rsidR="0040076B" w:rsidRPr="0040076B" w:rsidRDefault="0040076B" w:rsidP="0040076B">
      <w:pPr>
        <w:widowControl w:val="0"/>
        <w:tabs>
          <w:tab w:val="left" w:pos="1428"/>
        </w:tabs>
        <w:spacing w:after="0" w:line="322" w:lineRule="exact"/>
        <w:ind w:left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567"/>
        </w:tabs>
        <w:spacing w:after="24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10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КОНКУРСА</w:t>
      </w:r>
      <w:bookmarkEnd w:id="8"/>
    </w:p>
    <w:p w:rsidR="00486D36" w:rsidRDefault="0040076B" w:rsidP="00486D36">
      <w:pPr>
        <w:pStyle w:val="a3"/>
        <w:widowControl w:val="0"/>
        <w:numPr>
          <w:ilvl w:val="1"/>
          <w:numId w:val="17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предусматривается за </w:t>
      </w:r>
      <w:r w:rsidRPr="00486D3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48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II, III места в двух направлениях в каждой секции. Оргкомитет Конкурса оставляет за собой право не присуждать призовые места в отдельных направлениях и секциях при отсутствии работ, заслуживающих поощрения, или в случае нарушения конкурсантами требований Конкурса.</w:t>
      </w:r>
    </w:p>
    <w:p w:rsidR="0040076B" w:rsidRDefault="0040076B" w:rsidP="00486D36">
      <w:pPr>
        <w:pStyle w:val="a3"/>
        <w:widowControl w:val="0"/>
        <w:numPr>
          <w:ilvl w:val="1"/>
          <w:numId w:val="17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награждаются грамотами, ценными и памятными подарками.</w:t>
      </w:r>
    </w:p>
    <w:p w:rsidR="00BE3AC1" w:rsidRDefault="00BE3AC1" w:rsidP="00BE3AC1">
      <w:pPr>
        <w:pStyle w:val="a3"/>
        <w:widowControl w:val="0"/>
        <w:tabs>
          <w:tab w:val="left" w:pos="1134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C1" w:rsidRPr="00486D36" w:rsidRDefault="00BE3AC1" w:rsidP="00BE3AC1">
      <w:pPr>
        <w:pStyle w:val="a3"/>
        <w:widowControl w:val="0"/>
        <w:tabs>
          <w:tab w:val="left" w:pos="1134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6B" w:rsidRPr="0040076B" w:rsidRDefault="0040076B" w:rsidP="00BE3AC1">
      <w:pPr>
        <w:widowControl w:val="0"/>
        <w:numPr>
          <w:ilvl w:val="0"/>
          <w:numId w:val="2"/>
        </w:numPr>
        <w:tabs>
          <w:tab w:val="left" w:pos="567"/>
        </w:tabs>
        <w:spacing w:after="248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11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ФИНАНСИРОВАНИЕ КОНКУРСА</w:t>
      </w:r>
      <w:bookmarkEnd w:id="9"/>
    </w:p>
    <w:p w:rsidR="0040076B" w:rsidRPr="0040076B" w:rsidRDefault="0040076B" w:rsidP="0040076B">
      <w:pPr>
        <w:widowControl w:val="0"/>
        <w:spacing w:after="0" w:line="317" w:lineRule="exact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Регистрационная карточка участника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4699"/>
      </w:tblGrid>
      <w:tr w:rsidR="0040076B" w:rsidRPr="0040076B" w:rsidTr="00E94BA8">
        <w:trPr>
          <w:trHeight w:hRule="exact" w:val="610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 Информация об участнике Конкурса</w:t>
            </w:r>
          </w:p>
        </w:tc>
      </w:tr>
      <w:tr w:rsidR="0040076B" w:rsidRPr="0040076B" w:rsidTr="00E94BA8">
        <w:trPr>
          <w:trHeight w:hRule="exact" w:val="38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ИНДЕКС, ПОЛНЫЙ ДОМАШНИЙ АДРЕС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2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КОД, ТЕЛЕФОН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60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40076B" w:rsidRPr="0040076B" w:rsidRDefault="0040076B" w:rsidP="0040076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581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 Информация о работе</w:t>
            </w:r>
          </w:p>
        </w:tc>
      </w:tr>
      <w:tr w:rsidR="0040076B" w:rsidRPr="0040076B" w:rsidTr="00E94BA8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0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60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40076B" w:rsidRPr="0040076B" w:rsidRDefault="0040076B" w:rsidP="0040076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576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 Руководитель</w:t>
            </w:r>
          </w:p>
        </w:tc>
      </w:tr>
      <w:tr w:rsidR="0040076B" w:rsidRPr="0040076B" w:rsidTr="00E94BA8">
        <w:trPr>
          <w:trHeight w:hRule="exact" w:val="30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76B" w:rsidRPr="0040076B" w:rsidRDefault="0040076B" w:rsidP="0040076B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49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58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E94BA8">
        <w:trPr>
          <w:trHeight w:hRule="exact" w:val="60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40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widowControl w:val="0"/>
        <w:spacing w:after="231" w:line="280" w:lineRule="exact"/>
        <w:ind w:left="2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научно-практической работе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представленная на региональный этап Всероссийского детско-юношеского конкурса научно-практических и исследовательских работ в области пожарной безопасности «Мир в наших руках!», должна иметь характер научного исследования, центром которого является проблема.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работа - доклад должна содержать: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6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6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6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список.</w:t>
      </w:r>
    </w:p>
    <w:p w:rsidR="0040076B" w:rsidRPr="0040076B" w:rsidRDefault="0040076B" w:rsidP="0040076B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содержать приложения с иллюстративным материалом (рисунки, схемы, карты, таблицы, фотографии и т.д.).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Введение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кратко обосновывается актуальность выбранной темы, цель и содержание поставленных задач, формируется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в решение избранной проблемы.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Основная часть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Заключение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Библиографический список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содержит перечень публикаций, изданий, источников, использованных автором. В тексте работы должны быть ссылки на эти источники.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Приложение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помещаются дополнительные материалы, которые способствуют лучшему пониманию полученных автором результатов.</w:t>
      </w:r>
    </w:p>
    <w:p w:rsidR="0040076B" w:rsidRPr="0040076B" w:rsidRDefault="0040076B" w:rsidP="0040076B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печатается на стандартных страницах белой бумаги формата А</w:t>
      </w:r>
      <w:proofErr w:type="gramStart"/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стороны. </w:t>
      </w:r>
      <w:proofErr w:type="gramStart"/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- типа </w:t>
      </w:r>
      <w:r w:rsidRPr="0040076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Times</w:t>
      </w:r>
      <w:r w:rsidRPr="004007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0076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New</w:t>
      </w:r>
      <w:r w:rsidRPr="004007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0076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Roman</w:t>
      </w:r>
      <w:r w:rsidRPr="004007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14. межстрочный интервал - одинарный; поля: левое - 25 мм, правое - 10 мм, нижнее - 20 мм, верхнее - 20 мм.</w:t>
      </w:r>
      <w:proofErr w:type="gramEnd"/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-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6B" w:rsidRPr="0040076B" w:rsidRDefault="0040076B" w:rsidP="0040076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widowControl w:val="0"/>
        <w:spacing w:after="318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работе исследовательского направления</w:t>
      </w:r>
    </w:p>
    <w:p w:rsidR="0040076B" w:rsidRPr="0040076B" w:rsidRDefault="0040076B" w:rsidP="0040076B">
      <w:pPr>
        <w:widowControl w:val="0"/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исследовательского направления должна иметь: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решения задач;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хода работы (краткое):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577"/>
        </w:tabs>
        <w:spacing w:after="0" w:line="322" w:lineRule="exact"/>
        <w:ind w:left="1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577"/>
        </w:tabs>
        <w:spacing w:after="0" w:line="322" w:lineRule="exact"/>
        <w:ind w:left="1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1577"/>
        </w:tabs>
        <w:spacing w:after="0" w:line="322" w:lineRule="exact"/>
        <w:ind w:left="1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этап;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результат;</w:t>
      </w:r>
    </w:p>
    <w:p w:rsidR="0040076B" w:rsidRPr="0040076B" w:rsidRDefault="0040076B" w:rsidP="0040076B">
      <w:pPr>
        <w:widowControl w:val="0"/>
        <w:numPr>
          <w:ilvl w:val="0"/>
          <w:numId w:val="1"/>
        </w:numPr>
        <w:tabs>
          <w:tab w:val="left" w:pos="957"/>
        </w:tabs>
        <w:spacing w:after="0" w:line="322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продолжения.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framePr w:w="9283" w:h="1886" w:hRule="exact" w:wrap="none" w:vAnchor="page" w:hAnchor="page" w:x="1736" w:y="1724"/>
        <w:widowControl w:val="0"/>
        <w:spacing w:after="191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</w:t>
      </w:r>
    </w:p>
    <w:p w:rsidR="0040076B" w:rsidRPr="0040076B" w:rsidRDefault="0040076B" w:rsidP="0040076B">
      <w:pPr>
        <w:framePr w:w="9283" w:h="1886" w:hRule="exact" w:wrap="none" w:vAnchor="page" w:hAnchor="page" w:x="1736" w:y="1724"/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ДЕТСКО-ЮНОШЕСКИЙ КОНКУРС НАУЧН</w:t>
      </w:r>
      <w:proofErr w:type="gramStart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ПРАКТИЧЕСКИХ И ИССЛЕДОВАТЕЛЬСКИХ РАБОТ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ОБЛАСТИ ПОЖАРНОЙ БЕЗОПАСНОСТИ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«МИР В НАШИХ РУКАХ»</w:t>
      </w:r>
    </w:p>
    <w:p w:rsidR="0040076B" w:rsidRPr="0040076B" w:rsidRDefault="0040076B" w:rsidP="0040076B">
      <w:pPr>
        <w:framePr w:w="9283" w:h="811" w:hRule="exact" w:wrap="none" w:vAnchor="page" w:hAnchor="page" w:x="1736" w:y="5210"/>
        <w:widowControl w:val="0"/>
        <w:spacing w:after="0" w:line="3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познавательной игры в процессе формирования навыков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осторожного обращения с огнем у младших школьников</w:t>
      </w:r>
    </w:p>
    <w:p w:rsidR="0040076B" w:rsidRPr="0040076B" w:rsidRDefault="0040076B" w:rsidP="0040076B">
      <w:pPr>
        <w:framePr w:w="9283" w:h="1776" w:hRule="exact" w:wrap="none" w:vAnchor="page" w:hAnchor="page" w:x="1736" w:y="7701"/>
        <w:widowControl w:val="0"/>
        <w:spacing w:after="0" w:line="571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Иван,</w:t>
      </w:r>
    </w:p>
    <w:p w:rsidR="0040076B" w:rsidRPr="0040076B" w:rsidRDefault="0040076B" w:rsidP="0040076B">
      <w:pPr>
        <w:framePr w:w="9283" w:h="1776" w:hRule="exact" w:wrap="none" w:vAnchor="page" w:hAnchor="page" w:x="1736" w:y="7701"/>
        <w:widowControl w:val="0"/>
        <w:spacing w:after="0" w:line="571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 5,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г. </w:t>
      </w:r>
      <w:r w:rsidR="002D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Сухой Лог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10 класс</w:t>
      </w:r>
    </w:p>
    <w:p w:rsidR="0040076B" w:rsidRPr="0040076B" w:rsidRDefault="0040076B" w:rsidP="0040076B">
      <w:pPr>
        <w:framePr w:w="9283" w:h="1343" w:hRule="exact" w:wrap="none" w:vAnchor="page" w:hAnchor="page" w:x="1736" w:y="11180"/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</w:t>
      </w:r>
    </w:p>
    <w:p w:rsidR="0040076B" w:rsidRPr="0040076B" w:rsidRDefault="0040076B" w:rsidP="0040076B">
      <w:pPr>
        <w:framePr w:w="9283" w:h="1343" w:hRule="exact" w:wrap="none" w:vAnchor="page" w:hAnchor="page" w:x="1736" w:y="11180"/>
        <w:widowControl w:val="0"/>
        <w:spacing w:after="0" w:line="322" w:lineRule="exact"/>
        <w:ind w:left="5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Светлана Ивановна, учитель начальных классов, высшей категории</w:t>
      </w:r>
    </w:p>
    <w:p w:rsidR="0040076B" w:rsidRPr="0040076B" w:rsidRDefault="0040076B" w:rsidP="002D6C61">
      <w:pPr>
        <w:framePr w:w="7757" w:wrap="none" w:vAnchor="page" w:hAnchor="page" w:x="1736" w:y="14808"/>
        <w:widowControl w:val="0"/>
        <w:tabs>
          <w:tab w:val="left" w:leader="dot" w:pos="5122"/>
        </w:tabs>
        <w:spacing w:after="0" w:line="280" w:lineRule="exact"/>
        <w:ind w:left="3600" w:right="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2D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Сухой Лог, 2022 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4</w:t>
      </w:r>
    </w:p>
    <w:p w:rsidR="0040076B" w:rsidRPr="0040076B" w:rsidRDefault="0040076B" w:rsidP="0040076B">
      <w:pPr>
        <w:framePr w:w="9427" w:h="1006" w:hRule="exact" w:wrap="none" w:vAnchor="page" w:hAnchor="page" w:x="1531" w:y="1741"/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работ, представленных на Всероссийский детск</w:t>
      </w:r>
      <w:proofErr w:type="gramStart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юношеский конкурс научно-практических и исследовательских работ в</w:t>
      </w:r>
      <w:r w:rsidRPr="0040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области пожарной безопасности «Мир в наших руках»</w:t>
      </w:r>
    </w:p>
    <w:tbl>
      <w:tblPr>
        <w:tblpPr w:leftFromText="180" w:rightFromText="180" w:vertAnchor="page" w:horzAnchor="margin" w:tblpY="306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482"/>
      </w:tblGrid>
      <w:tr w:rsidR="0040076B" w:rsidRPr="0040076B" w:rsidTr="002D6C61">
        <w:trPr>
          <w:trHeight w:hRule="exact" w:val="13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6B" w:rsidRPr="0040076B" w:rsidRDefault="0040076B" w:rsidP="002D6C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Критерии оценки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B" w:rsidRPr="0040076B" w:rsidRDefault="0040076B" w:rsidP="002D6C61">
            <w:pPr>
              <w:widowControl w:val="0"/>
              <w:spacing w:after="0" w:line="37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Максимальное</w:t>
            </w:r>
          </w:p>
          <w:p w:rsidR="0040076B" w:rsidRPr="0040076B" w:rsidRDefault="0040076B" w:rsidP="002D6C61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</w:t>
            </w:r>
          </w:p>
          <w:p w:rsidR="0040076B" w:rsidRPr="0040076B" w:rsidRDefault="0040076B" w:rsidP="002D6C61">
            <w:pPr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баллов</w:t>
            </w:r>
          </w:p>
        </w:tc>
      </w:tr>
      <w:tr w:rsidR="0040076B" w:rsidRPr="0040076B" w:rsidTr="002D6C61">
        <w:trPr>
          <w:trHeight w:hRule="exact" w:val="5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 Актуальность поставленной задачи: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16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8"/>
              </w:numPr>
              <w:tabs>
                <w:tab w:val="left" w:pos="861"/>
              </w:tabs>
              <w:spacing w:after="0" w:line="307" w:lineRule="exact"/>
              <w:ind w:left="86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большой практический и теоретический интерес;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вспомогательный характер;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актуальности определить сложно;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актуальна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5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 Новизна решаемой задачи: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16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поставлена новая задача;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9"/>
              </w:numPr>
              <w:tabs>
                <w:tab w:val="left" w:pos="1191"/>
              </w:tabs>
              <w:spacing w:after="0" w:line="322" w:lineRule="exact"/>
              <w:ind w:left="120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известной задачи рассмотрено с новой точки зрения новыми методами;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имеет элементы новизны;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известна давно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9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 Оригинальность методов решения задачи, исследования: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1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10"/>
              </w:numPr>
              <w:tabs>
                <w:tab w:val="left" w:pos="34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решена</w:t>
            </w:r>
            <w:proofErr w:type="gramEnd"/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новыми, оригинальными методами;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0"/>
              </w:numPr>
              <w:tabs>
                <w:tab w:val="left" w:pos="866"/>
              </w:tabs>
              <w:spacing w:after="0" w:line="322" w:lineRule="exact"/>
              <w:ind w:left="86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новый подход к решению, использованы новые идеи;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традиционные методы решения.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5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 Новизна полученных результатов: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25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11"/>
              </w:numPr>
              <w:tabs>
                <w:tab w:val="left" w:pos="861"/>
              </w:tabs>
              <w:spacing w:after="0" w:line="322" w:lineRule="exact"/>
              <w:ind w:left="86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новые теоретические и практические результаты;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1"/>
              </w:numPr>
              <w:tabs>
                <w:tab w:val="left" w:pos="861"/>
              </w:tabs>
              <w:spacing w:after="0" w:line="322" w:lineRule="exact"/>
              <w:ind w:left="86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выполнен оригинальный эксперимент;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1"/>
              </w:numPr>
              <w:tabs>
                <w:tab w:val="left" w:pos="861"/>
              </w:tabs>
              <w:spacing w:after="0" w:line="322" w:lineRule="exact"/>
              <w:ind w:left="86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новый подход к решению известной проблемы;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элементы новизны;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нового нет.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9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38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Научное и практическое значение результатов работы: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40076B" w:rsidRPr="0040076B" w:rsidRDefault="0040076B" w:rsidP="0040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2462"/>
      </w:tblGrid>
      <w:tr w:rsidR="0040076B" w:rsidRPr="0040076B" w:rsidTr="002D6C61">
        <w:trPr>
          <w:trHeight w:hRule="exact" w:val="171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12"/>
              </w:numPr>
              <w:tabs>
                <w:tab w:val="left" w:pos="1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результаты заслуживают опубликования и практического использования;</w:t>
            </w:r>
          </w:p>
          <w:p w:rsidR="0040076B" w:rsidRPr="0040076B" w:rsidRDefault="0040076B" w:rsidP="002D6C61">
            <w:pPr>
              <w:widowControl w:val="0"/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^ можно использовать в учебно-воспитательном процессе;</w:t>
            </w:r>
          </w:p>
          <w:p w:rsidR="0040076B" w:rsidRPr="0040076B" w:rsidRDefault="0040076B" w:rsidP="002D6C61">
            <w:pPr>
              <w:widowControl w:val="0"/>
              <w:spacing w:after="0" w:line="312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^ можно использовать в научной работе </w:t>
            </w:r>
            <w:proofErr w:type="gramStart"/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2"/>
              </w:numPr>
              <w:tabs>
                <w:tab w:val="left" w:pos="6"/>
              </w:tabs>
              <w:spacing w:after="0" w:line="312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заслуживают внимания.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96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 Уровень проработанности исследования, решения задачи: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173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13"/>
              </w:numPr>
              <w:tabs>
                <w:tab w:val="left" w:pos="-4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решена полностью и подробно с выполнением всех необходимых элементов исследования;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3"/>
              </w:numPr>
              <w:tabs>
                <w:tab w:val="left" w:pos="1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 проработанности решения;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3"/>
              </w:numPr>
              <w:tabs>
                <w:tab w:val="left" w:pos="-4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 может рассматриваться как удовлетворительное.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9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3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7. Изложение доклада и эрудированность автора в рассматриваемой области: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193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14"/>
              </w:numPr>
              <w:tabs>
                <w:tab w:val="left" w:pos="6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известных результатов и научных факторов в работе;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4"/>
              </w:numPr>
              <w:tabs>
                <w:tab w:val="left" w:pos="1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современным состоянием проблемы;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4"/>
              </w:numPr>
              <w:tabs>
                <w:tab w:val="left" w:pos="1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цитируемой литературы, ссылки на исследования ученых, занимающихся проблемой;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4"/>
              </w:numPr>
              <w:tabs>
                <w:tab w:val="left" w:pos="1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изложения, убедительность выводов.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076B" w:rsidRPr="0040076B" w:rsidTr="002D6C61">
        <w:trPr>
          <w:trHeight w:hRule="exact" w:val="59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8. Оформление работы: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40076B" w:rsidRPr="0040076B" w:rsidTr="002D6C61">
        <w:trPr>
          <w:trHeight w:hRule="exact" w:val="162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widowControl w:val="0"/>
              <w:numPr>
                <w:ilvl w:val="0"/>
                <w:numId w:val="15"/>
              </w:numPr>
              <w:tabs>
                <w:tab w:val="left" w:pos="6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оформление титульного листа;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5"/>
              </w:numPr>
              <w:tabs>
                <w:tab w:val="left" w:pos="6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сформулирована цель, имеются введение, постановка задачи, основное содержание, выводы, список литературы;</w:t>
            </w:r>
          </w:p>
          <w:p w:rsidR="0040076B" w:rsidRPr="0040076B" w:rsidRDefault="0040076B" w:rsidP="002D6C61">
            <w:pPr>
              <w:widowControl w:val="0"/>
              <w:numPr>
                <w:ilvl w:val="0"/>
                <w:numId w:val="15"/>
              </w:numPr>
              <w:tabs>
                <w:tab w:val="left" w:pos="1"/>
              </w:tabs>
              <w:spacing w:after="0" w:line="317" w:lineRule="exact"/>
              <w:ind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оформления работы желает лучшего.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76B" w:rsidRPr="0040076B" w:rsidRDefault="0040076B" w:rsidP="002D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0076B" w:rsidRPr="0040076B" w:rsidRDefault="0040076B" w:rsidP="00400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2293" w:rsidRDefault="0040076B" w:rsidP="0040076B">
      <w:r w:rsidRPr="0040076B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8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3F"/>
    <w:multiLevelType w:val="multilevel"/>
    <w:tmpl w:val="008436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23CAE"/>
    <w:multiLevelType w:val="multilevel"/>
    <w:tmpl w:val="356CC9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03EA0"/>
    <w:multiLevelType w:val="multilevel"/>
    <w:tmpl w:val="7C7C0B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F6908"/>
    <w:multiLevelType w:val="multilevel"/>
    <w:tmpl w:val="67D844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D56F7"/>
    <w:multiLevelType w:val="hybridMultilevel"/>
    <w:tmpl w:val="2DEAC7B0"/>
    <w:lvl w:ilvl="0" w:tplc="042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5A65"/>
    <w:multiLevelType w:val="multilevel"/>
    <w:tmpl w:val="608420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B290F"/>
    <w:multiLevelType w:val="multilevel"/>
    <w:tmpl w:val="BCB4D3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6587A"/>
    <w:multiLevelType w:val="multilevel"/>
    <w:tmpl w:val="299249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30160"/>
    <w:multiLevelType w:val="multilevel"/>
    <w:tmpl w:val="E80222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956D8"/>
    <w:multiLevelType w:val="multilevel"/>
    <w:tmpl w:val="E66691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B1987"/>
    <w:multiLevelType w:val="multilevel"/>
    <w:tmpl w:val="F8D4A8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777789"/>
    <w:multiLevelType w:val="multilevel"/>
    <w:tmpl w:val="2A86E4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B5401"/>
    <w:multiLevelType w:val="multilevel"/>
    <w:tmpl w:val="DD2A12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51BEC"/>
    <w:multiLevelType w:val="multilevel"/>
    <w:tmpl w:val="C4047E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2953E2"/>
    <w:multiLevelType w:val="multilevel"/>
    <w:tmpl w:val="9BD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D22574"/>
    <w:multiLevelType w:val="multilevel"/>
    <w:tmpl w:val="FC889F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5563"/>
    <w:multiLevelType w:val="multilevel"/>
    <w:tmpl w:val="F21248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16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2D6C61"/>
    <w:rsid w:val="0040076B"/>
    <w:rsid w:val="00486D36"/>
    <w:rsid w:val="005648C7"/>
    <w:rsid w:val="008E2293"/>
    <w:rsid w:val="00BE3AC1"/>
    <w:rsid w:val="00D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</dc:creator>
  <cp:lastModifiedBy>VDPO</cp:lastModifiedBy>
  <cp:revision>5</cp:revision>
  <dcterms:created xsi:type="dcterms:W3CDTF">2022-01-13T06:11:00Z</dcterms:created>
  <dcterms:modified xsi:type="dcterms:W3CDTF">2022-01-18T09:47:00Z</dcterms:modified>
</cp:coreProperties>
</file>